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44"/>
          <w:szCs w:val="44"/>
        </w:rPr>
        <w:t>地球科学文章投稿格式范文</w:t>
      </w:r>
      <w:r>
        <w:rPr>
          <w:rFonts w:ascii="黑体" w:hAnsi="黑体" w:eastAsia="黑体" w:cs="Times New Roman"/>
          <w:kern w:val="0"/>
          <w:sz w:val="44"/>
          <w:szCs w:val="44"/>
        </w:rPr>
        <w:t>(2黑)</w:t>
      </w:r>
    </w:p>
    <w:p>
      <w:pPr>
        <w:snapToGrid w:val="0"/>
        <w:jc w:val="center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张</w:t>
      </w:r>
      <w:r>
        <w:rPr>
          <w:rFonts w:ascii="仿宋" w:hAnsi="仿宋" w:eastAsia="仿宋" w:cs="Times New Roman"/>
          <w:kern w:val="0"/>
          <w:sz w:val="28"/>
          <w:szCs w:val="28"/>
        </w:rPr>
        <w:t xml:space="preserve"> 三,李 四* (4仿)</w:t>
      </w:r>
    </w:p>
    <w:p>
      <w:pPr>
        <w:snapToGrid w:val="0"/>
        <w:jc w:val="center"/>
        <w:rPr>
          <w:rFonts w:ascii="楷体" w:hAnsi="楷体" w:eastAsia="楷体" w:cs="Times New Roman"/>
          <w:kern w:val="0"/>
          <w:szCs w:val="21"/>
        </w:rPr>
      </w:pPr>
      <w:r>
        <w:rPr>
          <w:rFonts w:hint="eastAsia" w:ascii="楷体" w:hAnsi="楷体" w:eastAsia="楷体" w:cs="Times New Roman"/>
          <w:kern w:val="0"/>
          <w:szCs w:val="21"/>
        </w:rPr>
        <w:t>中国地质大学地球科学网络信息室</w:t>
      </w:r>
      <w:r>
        <w:rPr>
          <w:rFonts w:ascii="楷体" w:hAnsi="楷体" w:eastAsia="楷体" w:cs="Times New Roman"/>
          <w:kern w:val="0"/>
          <w:szCs w:val="21"/>
        </w:rPr>
        <w:t>,湖北武汉430074(</w:t>
      </w:r>
      <w:r>
        <w:rPr>
          <w:rFonts w:hint="eastAsia" w:ascii="楷体" w:hAnsi="楷体" w:eastAsia="楷体" w:cs="Times New Roman"/>
          <w:kern w:val="0"/>
          <w:szCs w:val="21"/>
        </w:rPr>
        <w:t>5</w:t>
      </w:r>
      <w:r>
        <w:rPr>
          <w:rFonts w:ascii="楷体" w:hAnsi="楷体" w:eastAsia="楷体" w:cs="Times New Roman"/>
          <w:kern w:val="0"/>
          <w:szCs w:val="21"/>
        </w:rPr>
        <w:t xml:space="preserve">楷) </w:t>
      </w:r>
    </w:p>
    <w:p>
      <w:pPr>
        <w:snapToGrid w:val="0"/>
        <w:jc w:val="center"/>
        <w:rPr>
          <w:rFonts w:ascii="楷体" w:hAnsi="楷体" w:eastAsia="楷体" w:cs="Times New Roman"/>
          <w:kern w:val="0"/>
          <w:szCs w:val="21"/>
        </w:rPr>
      </w:pPr>
      <w:r>
        <w:fldChar w:fldCharType="begin"/>
      </w:r>
      <w:r>
        <w:instrText xml:space="preserve"> HYPERLINK "mailto:*...@...通讯作者电子邮箱" </w:instrText>
      </w:r>
      <w:r>
        <w:fldChar w:fldCharType="separate"/>
      </w:r>
      <w:r>
        <w:rPr>
          <w:rFonts w:hint="eastAsia" w:ascii="Times New Roman" w:hAnsi="Times New Roman" w:eastAsia="宋体" w:cs="Times New Roman"/>
          <w:kern w:val="0"/>
          <w:szCs w:val="21"/>
        </w:rPr>
        <w:t>*通讯作者电子邮箱</w:t>
      </w:r>
      <w:r>
        <w:rPr>
          <w:rFonts w:ascii="Times New Roman" w:hAnsi="Times New Roman" w:eastAsia="宋体" w:cs="Times New Roman"/>
          <w:kern w:val="0"/>
          <w:szCs w:val="21"/>
        </w:rPr>
        <w:t>xxxx@xxxx</w:t>
      </w:r>
      <w:r>
        <w:rPr>
          <w:rFonts w:ascii="Times New Roman" w:hAnsi="Times New Roman" w:eastAsia="宋体" w:cs="Times New Roman"/>
          <w:kern w:val="0"/>
          <w:szCs w:val="21"/>
        </w:rPr>
        <w:fldChar w:fldCharType="end"/>
      </w:r>
    </w:p>
    <w:p>
      <w:pPr>
        <w:snapToGrid w:val="0"/>
        <w:rPr>
          <w:rFonts w:ascii="黑体" w:hAnsi="黑体" w:eastAsia="黑体" w:cs="Times New Roman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kern w:val="0"/>
          <w:sz w:val="24"/>
          <w:szCs w:val="24"/>
        </w:rPr>
        <w:t>摘要</w:t>
      </w:r>
      <w:r>
        <w:rPr>
          <w:rFonts w:ascii="黑体" w:hAnsi="黑体" w:eastAsia="黑体" w:cs="Times New Roman"/>
          <w:kern w:val="0"/>
          <w:sz w:val="24"/>
          <w:szCs w:val="24"/>
        </w:rPr>
        <w:t>(小</w:t>
      </w:r>
      <w:r>
        <w:rPr>
          <w:rFonts w:hint="eastAsia" w:ascii="黑体" w:hAnsi="黑体" w:eastAsia="黑体" w:cs="Times New Roman"/>
          <w:kern w:val="0"/>
          <w:sz w:val="24"/>
          <w:szCs w:val="24"/>
        </w:rPr>
        <w:t>4</w:t>
      </w:r>
      <w:r>
        <w:rPr>
          <w:rFonts w:ascii="黑体" w:hAnsi="黑体" w:eastAsia="黑体" w:cs="Times New Roman"/>
          <w:kern w:val="0"/>
          <w:sz w:val="24"/>
          <w:szCs w:val="24"/>
        </w:rPr>
        <w:t>黑)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:摘要的撰写,一篇文章摘要的好坏直接影响到您的文章能否被EI或SCI收录,摘要和标题在数据库中成为一篇独立的文章,包括目的、方法、结果、结论四要素,要求准确、简洁、量化,可读性、逻辑性强。摘要中不要写本学科领域中常识性的内容,只写自己的新发现,确保每一句话都可能被读者引用。长度限制在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1页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。(1)目的,即为什么(why)要做这项工作以及做这项工作有什么意义? 先提出问题,给文章一个清楚的定位。(2)方法,即描述怎样(how)做这项工作,以及所采用的具体的实验手段和材料。(3)结果,即通过以上研究方法所得到的一些数据或认识,最好量化。(4)结论或讨论,即由结果所揭示出的原理、规律或现象。具体范例参看地球科学在线(www.earth-science.net)投稿指南摘要部分。(小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4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号宋体,简称小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4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宋)</w:t>
      </w:r>
    </w:p>
    <w:p>
      <w:pPr>
        <w:snapToGrid w:val="0"/>
        <w:rPr>
          <w:rFonts w:ascii="STZhongsong" w:hAnsi="STZhongsong" w:eastAsia="STZhongsong" w:cs="Times New Roman"/>
          <w:kern w:val="0"/>
          <w:sz w:val="24"/>
          <w:szCs w:val="24"/>
        </w:rPr>
      </w:pPr>
    </w:p>
    <w:p>
      <w:pPr>
        <w:snapToGrid w:val="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kern w:val="0"/>
          <w:sz w:val="24"/>
          <w:szCs w:val="24"/>
        </w:rPr>
        <w:t>关键词</w:t>
      </w:r>
      <w:r>
        <w:rPr>
          <w:rFonts w:ascii="黑体" w:hAnsi="黑体" w:eastAsia="黑体" w:cs="Times New Roman"/>
          <w:kern w:val="0"/>
          <w:sz w:val="24"/>
          <w:szCs w:val="24"/>
        </w:rPr>
        <w:t>:</w:t>
      </w:r>
      <w:r>
        <w:rPr>
          <w:rFonts w:ascii="宋体" w:hAnsi="宋体" w:eastAsia="宋体" w:cs="Times New Roman"/>
          <w:kern w:val="0"/>
          <w:sz w:val="24"/>
          <w:szCs w:val="24"/>
        </w:rPr>
        <w:t>投稿指南;网上投稿;范例.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18"/>
          <w:szCs w:val="18"/>
        </w:rPr>
      </w:pPr>
    </w:p>
    <w:p>
      <w:pPr>
        <w:snapToGrid w:val="0"/>
        <w:rPr>
          <w:rFonts w:ascii="黑体" w:hAnsi="黑体" w:eastAsia="黑体" w:cs="Times New Roman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kern w:val="0"/>
          <w:sz w:val="24"/>
          <w:szCs w:val="24"/>
        </w:rPr>
        <w:t>参考文献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莫宣学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. 2019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.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岩浆作用与地球深部过程. 地球科学, 44(5): 1487-1493. 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Mo Xuanxue. 2019. Magmatism and Deep Geological Process. Earth Science, 44(5): 1487-1493.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C4406"/>
    <w:rsid w:val="0F9C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2020-09-14T01:00:00Z</dcterms:created>
  <dc:creator>neo</dc:creator>
  <cp:lastModifiedBy>neo</cp:lastModifiedBy>
  <dcterms:modified xsi:type="dcterms:W3CDTF">2020-09-14T01:01:57Z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